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1B897" w14:textId="77777777" w:rsidR="0048301F" w:rsidRPr="0048301F" w:rsidRDefault="0048301F" w:rsidP="0048301F">
      <w:pPr>
        <w:spacing w:before="100" w:beforeAutospacing="1" w:after="75" w:line="240" w:lineRule="auto"/>
        <w:outlineLvl w:val="1"/>
        <w:rPr>
          <w:rFonts w:eastAsia="Times New Roman" w:cs="Times New Roman"/>
          <w:b/>
          <w:bCs/>
          <w:szCs w:val="24"/>
          <w:lang w:eastAsia="es-CO"/>
        </w:rPr>
      </w:pPr>
    </w:p>
    <w:p w14:paraId="72835264" w14:textId="77777777" w:rsidR="0048301F" w:rsidRPr="0048301F" w:rsidRDefault="0048301F" w:rsidP="0048301F">
      <w:pPr>
        <w:spacing w:before="100" w:beforeAutospacing="1" w:after="75" w:line="240" w:lineRule="auto"/>
        <w:jc w:val="center"/>
        <w:outlineLvl w:val="1"/>
        <w:rPr>
          <w:rFonts w:eastAsia="Times New Roman" w:cs="Times New Roman"/>
          <w:b/>
          <w:bCs/>
          <w:szCs w:val="24"/>
          <w:lang w:eastAsia="es-CO"/>
        </w:rPr>
      </w:pPr>
      <w:r w:rsidRPr="0048301F">
        <w:rPr>
          <w:rFonts w:eastAsia="Times New Roman" w:cs="Times New Roman"/>
          <w:b/>
          <w:bCs/>
          <w:szCs w:val="24"/>
          <w:lang w:eastAsia="es-CO"/>
        </w:rPr>
        <w:t>MINISTERIO DEL TRABAJO</w:t>
      </w:r>
    </w:p>
    <w:p w14:paraId="32FCC8DB" w14:textId="77777777" w:rsidR="0048301F" w:rsidRPr="0048301F" w:rsidRDefault="006964AD" w:rsidP="0048301F">
      <w:pPr>
        <w:spacing w:before="100" w:beforeAutospacing="1" w:after="75" w:line="240" w:lineRule="auto"/>
        <w:outlineLvl w:val="1"/>
        <w:rPr>
          <w:rFonts w:eastAsia="Times New Roman" w:cs="Times New Roman"/>
          <w:b/>
          <w:bCs/>
          <w:szCs w:val="24"/>
          <w:lang w:eastAsia="es-CO"/>
        </w:rPr>
      </w:pPr>
      <w:hyperlink r:id="rId4" w:tooltip="Obligaciones Empleador Seguridad Social vinculación laboral pensionado Régimen Exceptuado. Concepto 18705 Mintrabajo de 2019" w:history="1">
        <w:r w:rsidR="0048301F" w:rsidRPr="0048301F">
          <w:rPr>
            <w:rFonts w:eastAsia="Times New Roman" w:cs="Times New Roman"/>
            <w:b/>
            <w:bCs/>
            <w:szCs w:val="24"/>
            <w:u w:val="single"/>
            <w:lang w:eastAsia="es-CO"/>
          </w:rPr>
          <w:t xml:space="preserve">Obligaciones Empleador Seguridad Social vinculación laboral pensionado Régimen Exceptuado. Concepto 18705 </w:t>
        </w:r>
        <w:proofErr w:type="spellStart"/>
        <w:r w:rsidR="0048301F" w:rsidRPr="0048301F">
          <w:rPr>
            <w:rFonts w:eastAsia="Times New Roman" w:cs="Times New Roman"/>
            <w:b/>
            <w:bCs/>
            <w:szCs w:val="24"/>
            <w:u w:val="single"/>
            <w:lang w:eastAsia="es-CO"/>
          </w:rPr>
          <w:t>Mintrabajo</w:t>
        </w:r>
        <w:proofErr w:type="spellEnd"/>
        <w:r w:rsidR="0048301F" w:rsidRPr="0048301F">
          <w:rPr>
            <w:rFonts w:eastAsia="Times New Roman" w:cs="Times New Roman"/>
            <w:b/>
            <w:bCs/>
            <w:szCs w:val="24"/>
            <w:u w:val="single"/>
            <w:lang w:eastAsia="es-CO"/>
          </w:rPr>
          <w:t xml:space="preserve"> de 2019</w:t>
        </w:r>
      </w:hyperlink>
    </w:p>
    <w:p w14:paraId="26B23D39" w14:textId="77777777" w:rsidR="0048301F" w:rsidRPr="0048301F" w:rsidRDefault="0048301F" w:rsidP="0048301F">
      <w:pPr>
        <w:spacing w:line="240" w:lineRule="auto"/>
        <w:rPr>
          <w:rFonts w:eastAsia="Times New Roman" w:cs="Times New Roman"/>
          <w:szCs w:val="24"/>
          <w:lang w:eastAsia="es-CO"/>
        </w:rPr>
      </w:pPr>
    </w:p>
    <w:p w14:paraId="1EE36802" w14:textId="77777777" w:rsidR="0048301F" w:rsidRPr="0048301F" w:rsidRDefault="0048301F" w:rsidP="0048301F">
      <w:pPr>
        <w:spacing w:line="240" w:lineRule="auto"/>
        <w:rPr>
          <w:rFonts w:eastAsia="Times New Roman" w:cs="Times New Roman"/>
          <w:szCs w:val="24"/>
          <w:lang w:eastAsia="es-CO"/>
        </w:rPr>
      </w:pPr>
      <w:r w:rsidRPr="0048301F">
        <w:rPr>
          <w:rFonts w:eastAsia="Times New Roman" w:cs="Times New Roman"/>
          <w:szCs w:val="24"/>
          <w:lang w:eastAsia="es-CO"/>
        </w:rPr>
        <w:t>julio 18, 2019 7:54 am</w:t>
      </w:r>
    </w:p>
    <w:p w14:paraId="1519E654" w14:textId="77777777" w:rsidR="0048301F" w:rsidRPr="0048301F" w:rsidRDefault="0048301F" w:rsidP="0048301F">
      <w:pPr>
        <w:spacing w:before="100" w:beforeAutospacing="1" w:after="100" w:afterAutospacing="1" w:line="240" w:lineRule="auto"/>
        <w:rPr>
          <w:rFonts w:eastAsia="Times New Roman" w:cs="Times New Roman"/>
          <w:color w:val="000000"/>
          <w:szCs w:val="24"/>
          <w:lang w:eastAsia="es-CO"/>
        </w:rPr>
      </w:pPr>
      <w:r w:rsidRPr="0048301F">
        <w:rPr>
          <w:rFonts w:eastAsia="Times New Roman" w:cs="Times New Roman"/>
          <w:color w:val="000000"/>
          <w:szCs w:val="24"/>
          <w:lang w:eastAsia="es-CO"/>
        </w:rPr>
        <w:t>Hemos recibido la comunicación radicada con el número del asunto, mediante la cual Usted se refiere a una consulta acerca de las Obligaciones del Empleador frente al Sistema de Seguridad Social Integral, cuando se vincula laboralmente a un pensionado del Régimen Exceptuado – Solicitud Inspección, Vigilancia y Control por parte del Ministerio de Trabajo, para cuyos fines, esta Oficina se permite de manera atenta, atender sus interrogantes, mediante las siguientes consideraciones generales:</w:t>
      </w:r>
    </w:p>
    <w:p w14:paraId="1DA5D093" w14:textId="13453351" w:rsidR="0048301F" w:rsidRPr="0048301F" w:rsidRDefault="0048301F" w:rsidP="0048301F">
      <w:pPr>
        <w:spacing w:before="100" w:beforeAutospacing="1" w:after="100" w:afterAutospacing="1" w:line="240" w:lineRule="auto"/>
        <w:rPr>
          <w:rFonts w:eastAsia="Times New Roman" w:cs="Times New Roman"/>
          <w:color w:val="000000"/>
          <w:szCs w:val="24"/>
          <w:lang w:eastAsia="es-CO"/>
        </w:rPr>
      </w:pPr>
      <w:r w:rsidRPr="0048301F">
        <w:rPr>
          <w:rFonts w:eastAsia="Times New Roman" w:cs="Times New Roman"/>
          <w:color w:val="000000"/>
          <w:szCs w:val="24"/>
          <w:lang w:eastAsia="es-CO"/>
        </w:rPr>
        <w:t>Inicialmente, se observa oportuno señalar que de acuerdo con la naturaleza y funciones asignadas en el Decreto 4108 de 2011 a la Oficina Asesora Jurídica de este Ministerio, sus pronunciamientos se emiten en forma general y abstracta debido a que sus funcionarios no están facultados para declarar derechos individuales ni definir controversias.</w:t>
      </w:r>
    </w:p>
    <w:p w14:paraId="7D3F69BF" w14:textId="77777777" w:rsidR="0048301F" w:rsidRPr="0048301F" w:rsidRDefault="0048301F" w:rsidP="0048301F">
      <w:pPr>
        <w:spacing w:before="100" w:beforeAutospacing="1" w:after="100" w:afterAutospacing="1" w:line="240" w:lineRule="auto"/>
        <w:rPr>
          <w:rFonts w:eastAsia="Times New Roman" w:cs="Times New Roman"/>
          <w:color w:val="000000"/>
          <w:szCs w:val="24"/>
          <w:lang w:eastAsia="es-CO"/>
        </w:rPr>
      </w:pPr>
      <w:r w:rsidRPr="0048301F">
        <w:rPr>
          <w:rFonts w:eastAsia="Times New Roman" w:cs="Times New Roman"/>
          <w:color w:val="000000"/>
          <w:szCs w:val="24"/>
          <w:lang w:eastAsia="es-CO"/>
        </w:rPr>
        <w:t> Con respecto a sus inquietudes cabe manifestar que las personas pertenecientes a grupos como la Policía Nacional o miembros del Ejército Nacional, pertenecen al Régimen Exceptuado en Pensiones, al igual que otros grupos poblacionales y por tanto, no se les aplica lo normado en la Ley 100 de 1993, Por la cual se crea el sistema de seguridad social integral y se dictan otras disposiciones, situación que se encuentra establecida en el artículo 279 de la norma en mención que a la letra dice en su parte pertinente:</w:t>
      </w:r>
    </w:p>
    <w:p w14:paraId="04C8B622" w14:textId="77777777" w:rsidR="0048301F" w:rsidRPr="0048301F" w:rsidRDefault="0048301F" w:rsidP="0048301F">
      <w:pPr>
        <w:spacing w:before="100" w:beforeAutospacing="1" w:after="100" w:afterAutospacing="1" w:line="240" w:lineRule="auto"/>
        <w:rPr>
          <w:rFonts w:eastAsia="Times New Roman" w:cs="Times New Roman"/>
          <w:color w:val="000000"/>
          <w:szCs w:val="24"/>
          <w:lang w:eastAsia="es-CO"/>
        </w:rPr>
      </w:pPr>
      <w:r w:rsidRPr="0048301F">
        <w:rPr>
          <w:rFonts w:eastAsia="Times New Roman" w:cs="Times New Roman"/>
          <w:color w:val="000000"/>
          <w:szCs w:val="24"/>
          <w:lang w:eastAsia="es-CO"/>
        </w:rPr>
        <w:t> “Artículo 279 -Excepciones. El sistema integral de seguridad social contenido en la presente ley no se aplica a los miembros de las fuerzas militares y de la Policía Nacional, ni al personal regido por el Decreto Ley 1214 de 1990, con excepción de aquél que se vincule a partir de la vigencia de la presente ley, ni a los miembros no remunerados de las corporaciones públicas</w:t>
      </w:r>
    </w:p>
    <w:p w14:paraId="22FFDFA4" w14:textId="60CE65FE" w:rsidR="0048301F" w:rsidRPr="0048301F" w:rsidRDefault="0048301F" w:rsidP="0048301F">
      <w:pPr>
        <w:spacing w:before="100" w:beforeAutospacing="1" w:after="100" w:afterAutospacing="1" w:line="240" w:lineRule="auto"/>
        <w:rPr>
          <w:rFonts w:eastAsia="Times New Roman" w:cs="Times New Roman"/>
          <w:color w:val="000000"/>
          <w:szCs w:val="24"/>
          <w:lang w:eastAsia="es-CO"/>
        </w:rPr>
      </w:pPr>
      <w:r w:rsidRPr="0048301F">
        <w:rPr>
          <w:rFonts w:eastAsia="Times New Roman" w:cs="Times New Roman"/>
          <w:color w:val="000000"/>
          <w:szCs w:val="24"/>
          <w:lang w:eastAsia="es-CO"/>
        </w:rPr>
        <w:t>Así mismo, se exceptúa a los afiliados al Fondo Nacional de Prestaciones Sociales del Magisterio, creado por la Ley 91 de 1989, cuyas prestaciones a cargo serán compatibles con pensiones o cualquier clase de remuneración. Este Fondo será responsable de la expedición y pago de bonos pensionales en favor de educadores que se retiren del servicio, de conformidad con la reglamentación que para el efecto se expida….” (resaltado fuera de texto)</w:t>
      </w:r>
    </w:p>
    <w:p w14:paraId="4D334D46" w14:textId="692BAA9F" w:rsidR="0048301F" w:rsidRPr="0048301F" w:rsidRDefault="0048301F" w:rsidP="0048301F">
      <w:pPr>
        <w:spacing w:before="100" w:beforeAutospacing="1" w:after="100" w:afterAutospacing="1" w:line="240" w:lineRule="auto"/>
        <w:rPr>
          <w:rFonts w:eastAsia="Times New Roman" w:cs="Times New Roman"/>
          <w:color w:val="000000"/>
          <w:szCs w:val="24"/>
          <w:lang w:eastAsia="es-CO"/>
        </w:rPr>
      </w:pPr>
      <w:r w:rsidRPr="0048301F">
        <w:rPr>
          <w:rFonts w:eastAsia="Times New Roman" w:cs="Times New Roman"/>
          <w:color w:val="000000"/>
          <w:szCs w:val="24"/>
          <w:lang w:eastAsia="es-CO"/>
        </w:rPr>
        <w:t xml:space="preserve">Por ello, quien devenga asignación de retiro sea de la Policía Nacional o el Ejército Nacional, perteneciendo al Régimen Exceptuado en Pensiones, al reincorporarse a la vida laboral, lo puede hacer como Trabajador dependiente, caso en el cual la Empleadora está en la obligación de pagar aportes al Sistema de Seguridad Social Integral, en su condición de tal, como Aportante, siendo obligación la afiliación al Sistema de Seguridad Social en Pensiones en el Régimen de Prima Media con Prestación Definida, actualmente a cargo de la Administradora Colombiana de Pensiones COLPENSIONES, pues en el RAIS, manejado </w:t>
      </w:r>
      <w:r w:rsidRPr="0048301F">
        <w:rPr>
          <w:rFonts w:eastAsia="Times New Roman" w:cs="Times New Roman"/>
          <w:color w:val="000000"/>
          <w:szCs w:val="24"/>
          <w:lang w:eastAsia="es-CO"/>
        </w:rPr>
        <w:lastRenderedPageBreak/>
        <w:t>por los Fondos Privados de Pensiones, existe prohibición expresa de la norma, en el artículo 61, debido a que la misma Ley 100 de 1993, establece la obligación del Empleador, mientras perdura la Relación Laboral o el Contrato de Trabajo, de afiliar a su Trabajador al Sistema de Seguridad Social en Pensiones.</w:t>
      </w:r>
    </w:p>
    <w:p w14:paraId="44286732" w14:textId="77777777" w:rsidR="0048301F" w:rsidRPr="0048301F" w:rsidRDefault="0048301F" w:rsidP="0048301F">
      <w:pPr>
        <w:spacing w:before="100" w:beforeAutospacing="1" w:after="100" w:afterAutospacing="1" w:line="240" w:lineRule="auto"/>
        <w:rPr>
          <w:rFonts w:eastAsia="Times New Roman" w:cs="Times New Roman"/>
          <w:color w:val="000000"/>
          <w:szCs w:val="24"/>
          <w:lang w:eastAsia="es-CO"/>
        </w:rPr>
      </w:pPr>
      <w:r w:rsidRPr="0048301F">
        <w:rPr>
          <w:rFonts w:eastAsia="Times New Roman" w:cs="Times New Roman"/>
          <w:color w:val="000000"/>
          <w:szCs w:val="24"/>
          <w:lang w:eastAsia="es-CO"/>
        </w:rPr>
        <w:t>En efecto, quien perteneciendo al Régimen Exceptuado en Pensiones y recibe Asignación de Retiro, puede recibir del Sistema de Seguridad Social en Pensiones si cotiza mil trescientas (1300) semanas y tiene la edad requerida de 62 años, si es Hombre y 57 años si es Mujer, requisitos actuales para obtener la Pensión de Vejez, concomitante con su Asignación de Retiro, también la Pensión de Vejez, pues ésta es compatible con la Asignación de Retiro, debido a que el Régimen Exceptuado en Pensiones, no pertenece al Sistema de Seguridad Social en Pensiones, preconizado en la Ley 100 de 1993, Por la cual se crea el sistema de seguridad social integral y se dictan otras disposiciones, de ahí su compatibilidad; siendo ésta la razón por la cual, el Empleador está obligado a cotizar al Sistema de Seguridad Social en Pensiones, cuando la persona de Régimen Exceptuado, se vincula al mundo laboral, en atención a lo normado por el artículo 17</w:t>
      </w:r>
      <w:r w:rsidRPr="0048301F">
        <w:rPr>
          <w:rFonts w:eastAsia="Times New Roman" w:cs="Times New Roman"/>
          <w:color w:val="000000"/>
          <w:szCs w:val="24"/>
          <w:lang w:eastAsia="es-CO"/>
        </w:rPr>
        <w:br/>
        <w:t>de la Ley 100 de 1993, modificada por el artículo 4 de la Ley 797 de 2003, norma que establece la obligatoriedad del Empleador de cotizar al Sistema de Seguridad Social en Pensiones, durante la vigencia del Contrato de Trabajo o la Relación Laboral, la cual a la letra dice:</w:t>
      </w:r>
    </w:p>
    <w:p w14:paraId="5D0BD12A" w14:textId="77777777" w:rsidR="0048301F" w:rsidRPr="0048301F" w:rsidRDefault="0048301F" w:rsidP="0048301F">
      <w:pPr>
        <w:spacing w:before="100" w:beforeAutospacing="1" w:after="100" w:afterAutospacing="1" w:line="240" w:lineRule="auto"/>
        <w:rPr>
          <w:rFonts w:eastAsia="Times New Roman" w:cs="Times New Roman"/>
          <w:color w:val="000000"/>
          <w:szCs w:val="24"/>
          <w:lang w:eastAsia="es-CO"/>
        </w:rPr>
      </w:pPr>
      <w:r w:rsidRPr="0048301F">
        <w:rPr>
          <w:rFonts w:eastAsia="Times New Roman" w:cs="Times New Roman"/>
          <w:color w:val="000000"/>
          <w:szCs w:val="24"/>
          <w:lang w:eastAsia="es-CO"/>
        </w:rPr>
        <w:t>“Artículo 4 – El artículo 17 de la Ley 100 de 1993 quedará así:</w:t>
      </w:r>
    </w:p>
    <w:p w14:paraId="29641698" w14:textId="77777777" w:rsidR="0048301F" w:rsidRPr="0048301F" w:rsidRDefault="0048301F" w:rsidP="0048301F">
      <w:pPr>
        <w:spacing w:before="100" w:beforeAutospacing="1" w:after="100" w:afterAutospacing="1" w:line="240" w:lineRule="auto"/>
        <w:rPr>
          <w:rFonts w:eastAsia="Times New Roman" w:cs="Times New Roman"/>
          <w:color w:val="000000"/>
          <w:szCs w:val="24"/>
          <w:lang w:eastAsia="es-CO"/>
        </w:rPr>
      </w:pPr>
      <w:r w:rsidRPr="0048301F">
        <w:rPr>
          <w:rFonts w:eastAsia="Times New Roman" w:cs="Times New Roman"/>
          <w:color w:val="000000"/>
          <w:szCs w:val="24"/>
          <w:lang w:eastAsia="es-CO"/>
        </w:rPr>
        <w:t>“Artículo 17. Obligatoriedad de las Cotizaciones. Durante la vigencia de la relación laboral y del contrato de prestación de servicios, deberán efectuarse cotizaciones obligatorias a los regímenes del sistema general de pensiones por parte de los afiliados, los empleadores y contratistas con base en el salario o ingresos por prestación de servicios que aquellos devenguen.</w:t>
      </w:r>
    </w:p>
    <w:p w14:paraId="1609F47D" w14:textId="77777777" w:rsidR="006964AD" w:rsidRDefault="0048301F" w:rsidP="0048301F">
      <w:pPr>
        <w:spacing w:before="100" w:beforeAutospacing="1" w:after="100" w:afterAutospacing="1" w:line="240" w:lineRule="auto"/>
        <w:rPr>
          <w:rFonts w:eastAsia="Times New Roman" w:cs="Times New Roman"/>
          <w:color w:val="000000"/>
          <w:szCs w:val="24"/>
          <w:lang w:eastAsia="es-CO"/>
        </w:rPr>
      </w:pPr>
      <w:r w:rsidRPr="0048301F">
        <w:rPr>
          <w:rFonts w:eastAsia="Times New Roman" w:cs="Times New Roman"/>
          <w:color w:val="000000"/>
          <w:szCs w:val="24"/>
          <w:lang w:eastAsia="es-CO"/>
        </w:rPr>
        <w:t>La obligación de cotizar cesa al momento en que el afiliado reúna los requisitos para acceder a la pensión mínima de vejez, o cuando el afiliado se pensione por invalidez o anticipadamente.</w:t>
      </w:r>
    </w:p>
    <w:p w14:paraId="7FC392FE" w14:textId="0E84C1C2" w:rsidR="0048301F" w:rsidRPr="0048301F" w:rsidRDefault="0048301F" w:rsidP="0048301F">
      <w:pPr>
        <w:spacing w:before="100" w:beforeAutospacing="1" w:after="100" w:afterAutospacing="1" w:line="240" w:lineRule="auto"/>
        <w:rPr>
          <w:rFonts w:eastAsia="Times New Roman" w:cs="Times New Roman"/>
          <w:color w:val="000000"/>
          <w:szCs w:val="24"/>
          <w:lang w:eastAsia="es-CO"/>
        </w:rPr>
      </w:pPr>
      <w:bookmarkStart w:id="0" w:name="_GoBack"/>
      <w:bookmarkEnd w:id="0"/>
      <w:r w:rsidRPr="0048301F">
        <w:rPr>
          <w:rFonts w:eastAsia="Times New Roman" w:cs="Times New Roman"/>
          <w:color w:val="000000"/>
          <w:szCs w:val="24"/>
          <w:lang w:eastAsia="es-CO"/>
        </w:rPr>
        <w:br/>
        <w:t>Lo anterior sin perjuicio de los aportes voluntarios que decida continuar efectuando el afiliado o el empleador en los dos regímenes.” (resaltado fuera de texto)</w:t>
      </w:r>
    </w:p>
    <w:p w14:paraId="0CEB08F2" w14:textId="77777777" w:rsidR="0048301F" w:rsidRPr="0048301F" w:rsidRDefault="0048301F" w:rsidP="0048301F">
      <w:pPr>
        <w:spacing w:before="100" w:beforeAutospacing="1" w:after="100" w:afterAutospacing="1" w:line="240" w:lineRule="auto"/>
        <w:rPr>
          <w:rFonts w:eastAsia="Times New Roman" w:cs="Times New Roman"/>
          <w:color w:val="000000"/>
          <w:szCs w:val="24"/>
          <w:lang w:eastAsia="es-CO"/>
        </w:rPr>
      </w:pPr>
      <w:r w:rsidRPr="0048301F">
        <w:rPr>
          <w:rFonts w:eastAsia="Times New Roman" w:cs="Times New Roman"/>
          <w:color w:val="000000"/>
          <w:szCs w:val="24"/>
          <w:lang w:eastAsia="es-CO"/>
        </w:rPr>
        <w:t xml:space="preserve">Por ello, si el Empleador no lo ha hecho, debe corregir las correspondientes novedades, si está vigente la relación laboral actual o pagar a la Administradora Colombiana de Pensiones COLPENSIONES, el respectivo Cálculo Actuarial de las cotizaciones correspondientes a las semanas debidas, pues el Trabajador tendría derecho a recibir en su debido momento la Pensión de Vejez del Sistema, si completa los requisitos antes aludidos; amén de las sanciones para el Empleador por la evasión al Sistema de Seguridad Social en Pensiones, impuestas por el Ministerio de Trabajo, siendo ésta la razón por la cual, ante su solicitud puntual en el tema, se remite a la Dirección Territorial de Bogotá de esta Cartera Ministerial, su solicitud, para que en el marco de la competencia señalada en la Resolución No. 21 43 de 2014, las Autoridades administrativas del Ministerio de Trabajo a través de la Coordinación </w:t>
      </w:r>
      <w:r w:rsidRPr="0048301F">
        <w:rPr>
          <w:rFonts w:eastAsia="Times New Roman" w:cs="Times New Roman"/>
          <w:color w:val="000000"/>
          <w:szCs w:val="24"/>
          <w:lang w:eastAsia="es-CO"/>
        </w:rPr>
        <w:lastRenderedPageBreak/>
        <w:t>de Inspección, Vigilancia y Control de la Dirección Territorial de Bogotá, realice las acciones pertinentes.</w:t>
      </w:r>
    </w:p>
    <w:p w14:paraId="2FC2EA55" w14:textId="77777777" w:rsidR="0048301F" w:rsidRPr="0048301F" w:rsidRDefault="0048301F" w:rsidP="0048301F">
      <w:pPr>
        <w:spacing w:before="100" w:beforeAutospacing="1" w:after="100" w:afterAutospacing="1" w:line="240" w:lineRule="auto"/>
        <w:rPr>
          <w:rFonts w:eastAsia="Times New Roman" w:cs="Times New Roman"/>
          <w:color w:val="000000"/>
          <w:szCs w:val="24"/>
          <w:lang w:eastAsia="es-CO"/>
        </w:rPr>
      </w:pPr>
      <w:r w:rsidRPr="0048301F">
        <w:rPr>
          <w:rFonts w:eastAsia="Times New Roman" w:cs="Times New Roman"/>
          <w:color w:val="000000"/>
          <w:szCs w:val="24"/>
          <w:lang w:eastAsia="es-CO"/>
        </w:rPr>
        <w:t>Esta situación se da, por cuanto el Empleador tiene las obligaciones que su calidad de tal comporta, tales como el pago de salarios, prestaciones sociales y aportes al Sistema de Seguridad Social, los cuales los hace a Salud y Riesgos Laborales y al Sistema de Seguridad Social en Pensiones, perteneciente al Régimen Exceptuado con Asignación de Retiro, situación que de cotizar, puede conllevar la obtención de la Pensión de Vejez del Sistema de Seguridad Social en Pensiones, la cual es compatible con la Asignación de Retiro, pues pertenecen a Sistemas de Seguridad en Pensiones de origen diferente.</w:t>
      </w:r>
    </w:p>
    <w:p w14:paraId="63A47E1E" w14:textId="77777777" w:rsidR="0048301F" w:rsidRPr="0048301F" w:rsidRDefault="0048301F" w:rsidP="0048301F">
      <w:pPr>
        <w:spacing w:before="100" w:beforeAutospacing="1" w:after="100" w:afterAutospacing="1" w:line="240" w:lineRule="auto"/>
        <w:rPr>
          <w:rFonts w:eastAsia="Times New Roman" w:cs="Times New Roman"/>
          <w:color w:val="000000"/>
          <w:szCs w:val="24"/>
          <w:lang w:eastAsia="es-CO"/>
        </w:rPr>
      </w:pPr>
      <w:r w:rsidRPr="0048301F">
        <w:rPr>
          <w:rFonts w:eastAsia="Times New Roman" w:cs="Times New Roman"/>
          <w:color w:val="000000"/>
          <w:szCs w:val="24"/>
          <w:lang w:eastAsia="es-CO"/>
        </w:rPr>
        <w:t>El artículo 161 de la Ley 100 de 1993, Por la cual se crea el sistema de seguridad social integral y se dictan otras disposiciones, señala los deberes de los Empleadores entre los cuales se destaca el numeral primero de la disposición, que prevé la obligación de inscribir al Trabajador en una Empresa Promotora de Salud cuando exista una vinculación laboral, norma que a la letra dice en su parte pertinente:</w:t>
      </w:r>
    </w:p>
    <w:p w14:paraId="38872A6D" w14:textId="77777777" w:rsidR="0048301F" w:rsidRPr="0048301F" w:rsidRDefault="0048301F" w:rsidP="0048301F">
      <w:pPr>
        <w:spacing w:before="100" w:beforeAutospacing="1" w:after="100" w:afterAutospacing="1" w:line="240" w:lineRule="auto"/>
        <w:rPr>
          <w:rFonts w:eastAsia="Times New Roman" w:cs="Times New Roman"/>
          <w:color w:val="000000"/>
          <w:szCs w:val="24"/>
          <w:lang w:eastAsia="es-CO"/>
        </w:rPr>
      </w:pPr>
      <w:r w:rsidRPr="0048301F">
        <w:rPr>
          <w:rFonts w:eastAsia="Times New Roman" w:cs="Times New Roman"/>
          <w:color w:val="000000"/>
          <w:szCs w:val="24"/>
          <w:lang w:eastAsia="es-CO"/>
        </w:rPr>
        <w:t>“Artículo 161- Deberes de los empleadores. Como integrantes del sistema general de seguridad social en salud, los empleadores, cualquiera que sea la entidad o institución en nombre de la cual vinculen a los trabajadores, deberán: </w:t>
      </w:r>
    </w:p>
    <w:p w14:paraId="34737628" w14:textId="77777777" w:rsidR="0048301F" w:rsidRPr="0048301F" w:rsidRDefault="0048301F" w:rsidP="0048301F">
      <w:pPr>
        <w:spacing w:before="100" w:beforeAutospacing="1" w:after="100" w:afterAutospacing="1" w:line="240" w:lineRule="auto"/>
        <w:rPr>
          <w:rFonts w:eastAsia="Times New Roman" w:cs="Times New Roman"/>
          <w:color w:val="000000"/>
          <w:szCs w:val="24"/>
          <w:lang w:eastAsia="es-CO"/>
        </w:rPr>
      </w:pPr>
      <w:r w:rsidRPr="0048301F">
        <w:rPr>
          <w:rFonts w:eastAsia="Times New Roman" w:cs="Times New Roman"/>
          <w:color w:val="000000"/>
          <w:szCs w:val="24"/>
          <w:lang w:eastAsia="es-CO"/>
        </w:rPr>
        <w:t>1. Inscribir en alguna entidad promotora de salud a todas las personas que tengan alguna vinculación laboral, sea ésta, verbal o escrita, temporal o permanente. La afiliación colectiva en ningún caso podrá coartar la libertad de elección del trabajador sobre la entidad promotora de salud a la cual prefiera afiliarse, de conformidad con el reglamento …” (resaltado fuera de texto)</w:t>
      </w:r>
    </w:p>
    <w:p w14:paraId="4C88BF36" w14:textId="77777777" w:rsidR="0048301F" w:rsidRPr="0048301F" w:rsidRDefault="0048301F" w:rsidP="0048301F">
      <w:pPr>
        <w:spacing w:before="100" w:beforeAutospacing="1" w:after="100" w:afterAutospacing="1" w:line="240" w:lineRule="auto"/>
        <w:rPr>
          <w:rFonts w:eastAsia="Times New Roman" w:cs="Times New Roman"/>
          <w:color w:val="000000"/>
          <w:szCs w:val="24"/>
          <w:lang w:eastAsia="es-CO"/>
        </w:rPr>
      </w:pPr>
      <w:r w:rsidRPr="0048301F">
        <w:rPr>
          <w:rFonts w:eastAsia="Times New Roman" w:cs="Times New Roman"/>
          <w:color w:val="000000"/>
          <w:szCs w:val="24"/>
          <w:lang w:eastAsia="es-CO"/>
        </w:rPr>
        <w:t>Por ende, se resalta la obligación del Empleador de afiliar a su Trabajador a una Empresa Promotora de Salud EPS., escogida por él; sin embargo, cuando el Trabajador previo a vincularse con su Empleador recibe asignación de Retiro, los aportes al Sistema de Seguridad Social en Salud, los cuales son obligatorios, deben ser entregados a la Administradora de los Recursos del Sistema General de Seguridad Social en Salud ADRES, debido a que el Trabajador en razón de su Asignación de Retiro, del Régimen Exceptuado, tiene los servicios de salud en una IPS, no perteneciente a las Entidades Promotoras de Salud EPS., de cuyo valor pagado, se descuentan los respectivos aportes, con destino a las cotizaciones a salud como pensionado con Asignación de Retiro.</w:t>
      </w:r>
    </w:p>
    <w:p w14:paraId="351C5CED" w14:textId="77777777" w:rsidR="0048301F" w:rsidRPr="0048301F" w:rsidRDefault="0048301F" w:rsidP="0048301F">
      <w:pPr>
        <w:spacing w:before="100" w:beforeAutospacing="1" w:after="100" w:afterAutospacing="1" w:line="240" w:lineRule="auto"/>
        <w:rPr>
          <w:rFonts w:eastAsia="Times New Roman" w:cs="Times New Roman"/>
          <w:color w:val="000000"/>
          <w:szCs w:val="24"/>
          <w:lang w:eastAsia="es-CO"/>
        </w:rPr>
      </w:pPr>
      <w:r w:rsidRPr="0048301F">
        <w:rPr>
          <w:rFonts w:eastAsia="Times New Roman" w:cs="Times New Roman"/>
          <w:color w:val="000000"/>
          <w:szCs w:val="24"/>
          <w:lang w:eastAsia="es-CO"/>
        </w:rPr>
        <w:t>El Decreto 1429 de 2016, Por el cual se modifica la estructura de la Administradora de los Recursos del Sistema General de Seguridad Social en Salud – ADRES- y se dictan otras disposiciones, modificó la estructura de la ADRES; como también, el Decreto 546 de 2017 Por el cual se modifica el Decreto 1429 de 2016, dispuso que a partir del primero (1) de Agosto del año 2018, iniciaría el funcionamiento de ADRES y por ende, se suprimió el FOSYGA, a partir de esa fecha.</w:t>
      </w:r>
    </w:p>
    <w:p w14:paraId="1C25AF90" w14:textId="77777777" w:rsidR="0048301F" w:rsidRPr="0048301F" w:rsidRDefault="0048301F" w:rsidP="0048301F">
      <w:pPr>
        <w:spacing w:before="100" w:beforeAutospacing="1" w:after="100" w:afterAutospacing="1" w:line="240" w:lineRule="auto"/>
        <w:rPr>
          <w:rFonts w:eastAsia="Times New Roman" w:cs="Times New Roman"/>
          <w:color w:val="000000"/>
          <w:szCs w:val="24"/>
          <w:lang w:eastAsia="es-CO"/>
        </w:rPr>
      </w:pPr>
      <w:r w:rsidRPr="0048301F">
        <w:rPr>
          <w:rFonts w:eastAsia="Times New Roman" w:cs="Times New Roman"/>
          <w:color w:val="000000"/>
          <w:szCs w:val="24"/>
          <w:lang w:eastAsia="es-CO"/>
        </w:rPr>
        <w:t xml:space="preserve">En atención a lo normado por el artículo 67 de la Ley 1753 de 2015, estableció los recursos que administraría el ADRES, entre los cuales se encuentran las cotizaciones de los afiliados </w:t>
      </w:r>
      <w:r w:rsidRPr="0048301F">
        <w:rPr>
          <w:rFonts w:eastAsia="Times New Roman" w:cs="Times New Roman"/>
          <w:color w:val="000000"/>
          <w:szCs w:val="24"/>
          <w:lang w:eastAsia="es-CO"/>
        </w:rPr>
        <w:lastRenderedPageBreak/>
        <w:t>al SGSSS,</w:t>
      </w:r>
      <w:r w:rsidRPr="0048301F">
        <w:rPr>
          <w:rFonts w:eastAsia="Times New Roman" w:cs="Times New Roman"/>
          <w:color w:val="000000"/>
          <w:szCs w:val="24"/>
          <w:lang w:eastAsia="es-CO"/>
        </w:rPr>
        <w:br/>
        <w:t>establecidos en el literal de la disposición, norma que a la letra dice en su parte pertinente:</w:t>
      </w:r>
    </w:p>
    <w:p w14:paraId="6CCCFB61" w14:textId="77777777" w:rsidR="0048301F" w:rsidRPr="0048301F" w:rsidRDefault="0048301F" w:rsidP="0048301F">
      <w:pPr>
        <w:spacing w:before="100" w:beforeAutospacing="1" w:after="100" w:afterAutospacing="1" w:line="240" w:lineRule="auto"/>
        <w:rPr>
          <w:rFonts w:eastAsia="Times New Roman" w:cs="Times New Roman"/>
          <w:color w:val="000000"/>
          <w:szCs w:val="24"/>
          <w:lang w:eastAsia="es-CO"/>
        </w:rPr>
      </w:pPr>
      <w:r w:rsidRPr="0048301F">
        <w:rPr>
          <w:rFonts w:eastAsia="Times New Roman" w:cs="Times New Roman"/>
          <w:b/>
          <w:bCs/>
          <w:color w:val="000000"/>
          <w:szCs w:val="24"/>
          <w:lang w:eastAsia="es-CO"/>
        </w:rPr>
        <w:t>“Artículo 67 -RECURSOS QUE ADMINISTRARÁ LA ENTIDAD ADMINISTRADORA DE LOS RECURSOS DEL SISTEMA GENERAL DE SEGURIDAD SOCIAL EN SALUD.</w:t>
      </w:r>
      <w:r w:rsidRPr="0048301F">
        <w:rPr>
          <w:rFonts w:eastAsia="Times New Roman" w:cs="Times New Roman"/>
          <w:color w:val="000000"/>
          <w:szCs w:val="24"/>
          <w:lang w:eastAsia="es-CO"/>
        </w:rPr>
        <w:t> La Entidad administrará los siguientes recursos:</w:t>
      </w:r>
    </w:p>
    <w:p w14:paraId="0ED4B0CD" w14:textId="77777777" w:rsidR="0048301F" w:rsidRPr="0048301F" w:rsidRDefault="0048301F" w:rsidP="0048301F">
      <w:pPr>
        <w:spacing w:before="100" w:beforeAutospacing="1" w:after="100" w:afterAutospacing="1" w:line="240" w:lineRule="auto"/>
        <w:rPr>
          <w:rFonts w:eastAsia="Times New Roman" w:cs="Times New Roman"/>
          <w:color w:val="000000"/>
          <w:szCs w:val="24"/>
          <w:lang w:eastAsia="es-CO"/>
        </w:rPr>
      </w:pPr>
      <w:r w:rsidRPr="0048301F">
        <w:rPr>
          <w:rFonts w:eastAsia="Times New Roman" w:cs="Times New Roman"/>
          <w:color w:val="000000"/>
          <w:szCs w:val="24"/>
          <w:lang w:eastAsia="es-CO"/>
        </w:rPr>
        <w:t>a)</w:t>
      </w:r>
    </w:p>
    <w:p w14:paraId="108F65FE" w14:textId="77777777" w:rsidR="0048301F" w:rsidRPr="0048301F" w:rsidRDefault="0048301F" w:rsidP="0048301F">
      <w:pPr>
        <w:spacing w:before="100" w:beforeAutospacing="1" w:after="100" w:afterAutospacing="1" w:line="240" w:lineRule="auto"/>
        <w:rPr>
          <w:rFonts w:eastAsia="Times New Roman" w:cs="Times New Roman"/>
          <w:color w:val="000000"/>
          <w:szCs w:val="24"/>
          <w:lang w:eastAsia="es-CO"/>
        </w:rPr>
      </w:pPr>
      <w:r w:rsidRPr="0048301F">
        <w:rPr>
          <w:rFonts w:eastAsia="Times New Roman" w:cs="Times New Roman"/>
          <w:color w:val="000000"/>
          <w:szCs w:val="24"/>
          <w:lang w:eastAsia="es-CO"/>
        </w:rPr>
        <w:t>(…)</w:t>
      </w:r>
      <w:r w:rsidRPr="0048301F">
        <w:rPr>
          <w:rFonts w:eastAsia="Times New Roman" w:cs="Times New Roman"/>
          <w:color w:val="000000"/>
          <w:szCs w:val="24"/>
          <w:lang w:eastAsia="es-CO"/>
        </w:rPr>
        <w:br/>
      </w:r>
    </w:p>
    <w:p w14:paraId="6848799E" w14:textId="77777777" w:rsidR="0048301F" w:rsidRPr="0048301F" w:rsidRDefault="0048301F" w:rsidP="0048301F">
      <w:pPr>
        <w:spacing w:before="100" w:beforeAutospacing="1" w:after="100" w:afterAutospacing="1" w:line="240" w:lineRule="auto"/>
        <w:rPr>
          <w:rFonts w:eastAsia="Times New Roman" w:cs="Times New Roman"/>
          <w:color w:val="000000"/>
          <w:szCs w:val="24"/>
          <w:lang w:eastAsia="es-CO"/>
        </w:rPr>
      </w:pPr>
      <w:r w:rsidRPr="0048301F">
        <w:rPr>
          <w:rFonts w:eastAsia="Times New Roman" w:cs="Times New Roman"/>
          <w:color w:val="000000"/>
          <w:szCs w:val="24"/>
          <w:lang w:eastAsia="es-CO"/>
        </w:rPr>
        <w:t>d) Las cotizaciones de los afiliados al Sistema General de Seguridad Social en Salud (SGSSS), incluidos los intereses, recaudados por las Entidades Promotoras de Salud. Las cotizaciones de los afiliados a los regímenes especiales y de excepción con vinculación laboral adicional respecto de la cual estén obligados a contribuir al SGSSS y el aporte solidario de los afiliados a los regímenes de excepción o regímenes especiales a que hacen referencia el artículo 279 de la Ley 100 de 1993 y el parágrafo del artículo 57 de la Ley 30 de 1992.” (resaltado fuera de texto)</w:t>
      </w:r>
    </w:p>
    <w:p w14:paraId="3F6E9304" w14:textId="77777777" w:rsidR="0048301F" w:rsidRPr="0048301F" w:rsidRDefault="0048301F" w:rsidP="0048301F">
      <w:pPr>
        <w:spacing w:before="100" w:beforeAutospacing="1" w:after="100" w:afterAutospacing="1" w:line="240" w:lineRule="auto"/>
        <w:rPr>
          <w:rFonts w:eastAsia="Times New Roman" w:cs="Times New Roman"/>
          <w:color w:val="000000"/>
          <w:szCs w:val="24"/>
          <w:lang w:eastAsia="es-CO"/>
        </w:rPr>
      </w:pPr>
      <w:r w:rsidRPr="0048301F">
        <w:rPr>
          <w:rFonts w:eastAsia="Times New Roman" w:cs="Times New Roman"/>
          <w:color w:val="000000"/>
          <w:szCs w:val="24"/>
          <w:lang w:eastAsia="es-CO"/>
        </w:rPr>
        <w:t>La Ley 1562 de 2012, Por la cual se modifica el Sistema de Riesgos Laborales y se dictan otras disposiciones en materia de Salud Ocupacional, que modificó lo normado en el Decreto 1295 de 1994, en el artículo 2, establece la obligación del Empleador de cotizar al Sistema de Seguridad Social en Riesgos Laborales, cuando vincula a un Trabajador, norma que a la letra dice:</w:t>
      </w:r>
    </w:p>
    <w:p w14:paraId="100ADA85" w14:textId="77777777" w:rsidR="0048301F" w:rsidRPr="0048301F" w:rsidRDefault="0048301F" w:rsidP="0048301F">
      <w:pPr>
        <w:spacing w:before="100" w:beforeAutospacing="1" w:after="100" w:afterAutospacing="1" w:line="240" w:lineRule="auto"/>
        <w:rPr>
          <w:rFonts w:eastAsia="Times New Roman" w:cs="Times New Roman"/>
          <w:color w:val="000000"/>
          <w:szCs w:val="24"/>
          <w:lang w:eastAsia="es-CO"/>
        </w:rPr>
      </w:pPr>
      <w:r w:rsidRPr="0048301F">
        <w:rPr>
          <w:rFonts w:eastAsia="Times New Roman" w:cs="Times New Roman"/>
          <w:color w:val="000000"/>
          <w:szCs w:val="24"/>
          <w:lang w:eastAsia="es-CO"/>
        </w:rPr>
        <w:t>“Artículo 2°. Modifíquese el artículo 13 del Decreto-ley 1295 de 1994, el cual quedará así:</w:t>
      </w:r>
    </w:p>
    <w:p w14:paraId="0B6DE089" w14:textId="77777777" w:rsidR="0048301F" w:rsidRPr="0048301F" w:rsidRDefault="0048301F" w:rsidP="0048301F">
      <w:pPr>
        <w:spacing w:before="100" w:beforeAutospacing="1" w:after="100" w:afterAutospacing="1" w:line="240" w:lineRule="auto"/>
        <w:rPr>
          <w:rFonts w:eastAsia="Times New Roman" w:cs="Times New Roman"/>
          <w:color w:val="000000"/>
          <w:szCs w:val="24"/>
          <w:lang w:eastAsia="es-CO"/>
        </w:rPr>
      </w:pPr>
      <w:r w:rsidRPr="0048301F">
        <w:rPr>
          <w:rFonts w:eastAsia="Times New Roman" w:cs="Times New Roman"/>
          <w:color w:val="000000"/>
          <w:szCs w:val="24"/>
          <w:lang w:eastAsia="es-CO"/>
        </w:rPr>
        <w:t>Artículo 13. Afiliados. Son afiliados al Sistema General de Riesgos Laborales:</w:t>
      </w:r>
    </w:p>
    <w:p w14:paraId="114B8E70" w14:textId="77777777" w:rsidR="0048301F" w:rsidRPr="0048301F" w:rsidRDefault="0048301F" w:rsidP="0048301F">
      <w:pPr>
        <w:spacing w:before="100" w:beforeAutospacing="1" w:after="100" w:afterAutospacing="1" w:line="240" w:lineRule="auto"/>
        <w:rPr>
          <w:rFonts w:eastAsia="Times New Roman" w:cs="Times New Roman"/>
          <w:color w:val="000000"/>
          <w:szCs w:val="24"/>
          <w:lang w:eastAsia="es-CO"/>
        </w:rPr>
      </w:pPr>
      <w:r w:rsidRPr="0048301F">
        <w:rPr>
          <w:rFonts w:eastAsia="Times New Roman" w:cs="Times New Roman"/>
          <w:color w:val="000000"/>
          <w:szCs w:val="24"/>
          <w:lang w:eastAsia="es-CO"/>
        </w:rPr>
        <w:t>a) En forma obligatoria:</w:t>
      </w:r>
    </w:p>
    <w:p w14:paraId="1AA407AD" w14:textId="77777777" w:rsidR="0048301F" w:rsidRPr="0048301F" w:rsidRDefault="0048301F" w:rsidP="0048301F">
      <w:pPr>
        <w:spacing w:before="100" w:beforeAutospacing="1" w:after="100" w:afterAutospacing="1" w:line="240" w:lineRule="auto"/>
        <w:rPr>
          <w:rFonts w:eastAsia="Times New Roman" w:cs="Times New Roman"/>
          <w:color w:val="000000"/>
          <w:szCs w:val="24"/>
          <w:lang w:eastAsia="es-CO"/>
        </w:rPr>
      </w:pPr>
      <w:r w:rsidRPr="0048301F">
        <w:rPr>
          <w:rFonts w:eastAsia="Times New Roman" w:cs="Times New Roman"/>
          <w:color w:val="000000"/>
          <w:szCs w:val="24"/>
          <w:lang w:eastAsia="es-CO"/>
        </w:rPr>
        <w:t>1. Los trabajadores dependientes nacionales o extranjeros, vinculados mediante contrato de trabajo escrito o verbal y los servidores públicos; las personas vinculadas a través de un contrato formal de prestación de servicios con entidades o instituciones públicas o privadas, tales como contratos civiles, comerciales o administrativos, con una duración superior a un mes y con precisión de las situaciones de tiempo, modo y lugar en que se realiza dicha prestación…” (resaltado fuera de texto)</w:t>
      </w:r>
    </w:p>
    <w:p w14:paraId="21C7390A" w14:textId="77777777" w:rsidR="0048301F" w:rsidRPr="0048301F" w:rsidRDefault="0048301F" w:rsidP="0048301F">
      <w:pPr>
        <w:spacing w:before="100" w:beforeAutospacing="1" w:after="100" w:afterAutospacing="1" w:line="240" w:lineRule="auto"/>
        <w:rPr>
          <w:rFonts w:eastAsia="Times New Roman" w:cs="Times New Roman"/>
          <w:color w:val="000000"/>
          <w:szCs w:val="24"/>
          <w:lang w:eastAsia="es-CO"/>
        </w:rPr>
      </w:pPr>
      <w:r w:rsidRPr="0048301F">
        <w:rPr>
          <w:rFonts w:eastAsia="Times New Roman" w:cs="Times New Roman"/>
          <w:color w:val="000000"/>
          <w:szCs w:val="24"/>
          <w:lang w:eastAsia="es-CO"/>
        </w:rPr>
        <w:t xml:space="preserve">En conclusión, cuando un Empleador vincula a un Trabajador pensionado del Régimen Exceptuado con Asignación de Retiro, tiene todas las obligaciones que su calidad de tal comporta, es decir, de pago de salarios, prestaciones sociales, pago de aportes parafiscales, afiliación y pago de aportes al Sistema de Seguridad Social: en Salud, aportes que pasan a la Administradora de los Recursos del Sistema General de Seguridad Social en Salud, ADRES; a Riesgos Laborales y al Sistema de Seguridad Social en Pensiones, en forma obligatoria, para obtener del Sistema de Seguridad Social en Pensiones, la Pensión de Vejez, cuando </w:t>
      </w:r>
      <w:r w:rsidRPr="0048301F">
        <w:rPr>
          <w:rFonts w:eastAsia="Times New Roman" w:cs="Times New Roman"/>
          <w:color w:val="000000"/>
          <w:szCs w:val="24"/>
          <w:lang w:eastAsia="es-CO"/>
        </w:rPr>
        <w:lastRenderedPageBreak/>
        <w:t>cumpla los requisitos de edad 62 años si es Hombre y 57 años si es Mujer y la cotización de mil trescientas (1300) semanas, amén de cubrir riesgos tales como la invalidez de origen común antes de la pensión de vejez o la muerte, contingencias que pueden sobrevenir en la nueva Relación Laboral o Contrato de Trabajo que lo vincule.</w:t>
      </w:r>
    </w:p>
    <w:p w14:paraId="72E3E928" w14:textId="77777777" w:rsidR="0048301F" w:rsidRPr="0048301F" w:rsidRDefault="0048301F" w:rsidP="0048301F">
      <w:pPr>
        <w:spacing w:before="100" w:beforeAutospacing="1" w:after="100" w:afterAutospacing="1" w:line="240" w:lineRule="auto"/>
        <w:rPr>
          <w:rFonts w:eastAsia="Times New Roman" w:cs="Times New Roman"/>
          <w:color w:val="000000"/>
          <w:szCs w:val="24"/>
          <w:lang w:eastAsia="es-CO"/>
        </w:rPr>
      </w:pPr>
      <w:r w:rsidRPr="0048301F">
        <w:rPr>
          <w:rFonts w:eastAsia="Times New Roman" w:cs="Times New Roman"/>
          <w:color w:val="000000"/>
          <w:szCs w:val="24"/>
          <w:lang w:eastAsia="es-CO"/>
        </w:rPr>
        <w:t>Igualmente, cuando esta obligación es transgredida por la Empleadora, trae como consecuencia, no solo la obligación de pago de los aportes adeudados, cuya situación es posible hacerlo corrigiendo las novedades respectivas si el Contrato de Trabajo está vigente o pagando a la Administradora Colombiana de Pensiones COLPENSIONES, el respectivo Cálculo actuarial correspondiente a las semanas adeudadas; sino también, hacerse acreedora a sanciones por evasión al Sistema de Pensiones, le impone el Ministerio de Trabajo, Entidad de control, que realiza la respectiva inspección, vigilancia y control de la evasión al Sistema de Pensiones, a través de las Coordinaciones de Inspección, Vigilancia y Control de las Direcciones Territoriales, respectivas, la cual en su caso es la Dirección Territorial de Bogotá D.C.</w:t>
      </w:r>
    </w:p>
    <w:p w14:paraId="2C748A09" w14:textId="77777777" w:rsidR="0048301F" w:rsidRPr="0048301F" w:rsidRDefault="0048301F" w:rsidP="0048301F">
      <w:pPr>
        <w:spacing w:before="100" w:beforeAutospacing="1" w:after="100" w:afterAutospacing="1" w:line="240" w:lineRule="auto"/>
        <w:rPr>
          <w:rFonts w:eastAsia="Times New Roman" w:cs="Times New Roman"/>
          <w:color w:val="000000"/>
          <w:szCs w:val="24"/>
          <w:lang w:eastAsia="es-CO"/>
        </w:rPr>
      </w:pPr>
      <w:r w:rsidRPr="0048301F">
        <w:rPr>
          <w:rFonts w:eastAsia="Times New Roman" w:cs="Times New Roman"/>
          <w:color w:val="000000"/>
          <w:szCs w:val="24"/>
          <w:lang w:eastAsia="es-CO"/>
        </w:rPr>
        <w:t>Para mayor información, se invita a consultar nuestra página web www.mintrabajo.gov.co, en donde entre otros aspectos de interés, se encuentra tanto la normatividad laboral como los conceptos institucionales, los cuales servirán de guía para solventar sus dudas en esta materia.</w:t>
      </w:r>
    </w:p>
    <w:p w14:paraId="0DE04155" w14:textId="77777777" w:rsidR="0048301F" w:rsidRPr="0048301F" w:rsidRDefault="0048301F" w:rsidP="0048301F">
      <w:pPr>
        <w:spacing w:before="100" w:beforeAutospacing="1" w:after="100" w:afterAutospacing="1" w:line="240" w:lineRule="auto"/>
        <w:rPr>
          <w:rFonts w:eastAsia="Times New Roman" w:cs="Times New Roman"/>
          <w:color w:val="000000"/>
          <w:szCs w:val="24"/>
          <w:lang w:eastAsia="es-CO"/>
        </w:rPr>
      </w:pPr>
      <w:r w:rsidRPr="0048301F">
        <w:rPr>
          <w:rFonts w:eastAsia="Times New Roman" w:cs="Times New Roman"/>
          <w:color w:val="000000"/>
          <w:szCs w:val="24"/>
          <w:lang w:eastAsia="es-CO"/>
        </w:rPr>
        <w:t>La presente consulta se absuelve en los términos del artículo 28 del Código de Procedimiento Administrativo y de lo Contencioso Administrativo Ley 1437 de 2011, sustituido por el artículo 1 de la Ley 1755 de 2015 en virtud del cual los conceptos emitidos por las autoridades como respuestas a peticiones realizadas en ejercicio del derecho a formular consultas no serán de obligatorio cumplimiento, constituyéndose simplemente en un criterio orientador.</w:t>
      </w:r>
    </w:p>
    <w:p w14:paraId="6F3706FC" w14:textId="77777777" w:rsidR="0048301F" w:rsidRPr="0048301F" w:rsidRDefault="0048301F" w:rsidP="0048301F">
      <w:pPr>
        <w:spacing w:before="100" w:beforeAutospacing="1" w:after="100" w:afterAutospacing="1" w:line="240" w:lineRule="auto"/>
        <w:rPr>
          <w:rFonts w:eastAsia="Times New Roman" w:cs="Times New Roman"/>
          <w:color w:val="000000"/>
          <w:szCs w:val="24"/>
          <w:lang w:eastAsia="es-CO"/>
        </w:rPr>
      </w:pPr>
      <w:r w:rsidRPr="0048301F">
        <w:rPr>
          <w:rFonts w:eastAsia="Times New Roman" w:cs="Times New Roman"/>
          <w:color w:val="000000"/>
          <w:szCs w:val="24"/>
          <w:lang w:eastAsia="es-CO"/>
        </w:rPr>
        <w:t>___________________________________________</w:t>
      </w:r>
      <w:r>
        <w:rPr>
          <w:rFonts w:eastAsia="Times New Roman" w:cs="Times New Roman"/>
          <w:color w:val="000000"/>
          <w:szCs w:val="24"/>
          <w:lang w:eastAsia="es-CO"/>
        </w:rPr>
        <w:t>______________________________</w:t>
      </w:r>
    </w:p>
    <w:p w14:paraId="2D13D8BA" w14:textId="77777777" w:rsidR="0048301F" w:rsidRPr="0048301F" w:rsidRDefault="0048301F" w:rsidP="0048301F">
      <w:pPr>
        <w:spacing w:before="100" w:beforeAutospacing="1" w:after="100" w:afterAutospacing="1" w:line="240" w:lineRule="auto"/>
        <w:rPr>
          <w:rFonts w:eastAsia="Times New Roman" w:cs="Times New Roman"/>
          <w:color w:val="000000"/>
          <w:szCs w:val="24"/>
          <w:lang w:eastAsia="es-CO"/>
        </w:rPr>
      </w:pPr>
      <w:r w:rsidRPr="0048301F">
        <w:rPr>
          <w:rFonts w:eastAsia="Times New Roman" w:cs="Times New Roman"/>
          <w:color w:val="000000"/>
          <w:szCs w:val="24"/>
          <w:lang w:eastAsia="es-CO"/>
        </w:rPr>
        <w:t> </w:t>
      </w:r>
    </w:p>
    <w:p w14:paraId="6D6E0FB0" w14:textId="77777777" w:rsidR="00730617" w:rsidRPr="0048301F" w:rsidRDefault="00730617" w:rsidP="0048301F">
      <w:pPr>
        <w:rPr>
          <w:rFonts w:cs="Times New Roman"/>
          <w:szCs w:val="24"/>
        </w:rPr>
      </w:pPr>
    </w:p>
    <w:sectPr w:rsidR="00730617" w:rsidRPr="0048301F" w:rsidSect="0048301F">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01F"/>
    <w:rsid w:val="004258BB"/>
    <w:rsid w:val="0048301F"/>
    <w:rsid w:val="006964AD"/>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4BA85"/>
  <w15:chartTrackingRefBased/>
  <w15:docId w15:val="{7969FE87-80CA-4DA7-A3B5-6ED67BF1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3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5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ccounter.co/laboral/obligaciones-empleador-seguridad-social-vinculacion-laboral-pensionado-regimen-exceptuado-concepto-18705-mintrabajo-de-2019.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2175</Words>
  <Characters>11967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CNETCO</cp:lastModifiedBy>
  <cp:revision>3</cp:revision>
  <dcterms:created xsi:type="dcterms:W3CDTF">2019-07-19T21:03:00Z</dcterms:created>
  <dcterms:modified xsi:type="dcterms:W3CDTF">2019-10-25T21:28:00Z</dcterms:modified>
</cp:coreProperties>
</file>